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E0" w:rsidRPr="00FC6FAB" w:rsidRDefault="009446E0" w:rsidP="009446E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 w:rsidRPr="00FC6FAB">
        <w:rPr>
          <w:rFonts w:ascii="微软雅黑" w:eastAsia="微软雅黑" w:hAnsi="微软雅黑" w:hint="eastAsia"/>
          <w:b/>
          <w:sz w:val="24"/>
          <w:szCs w:val="24"/>
        </w:rPr>
        <w:t>附件：校区2</w:t>
      </w:r>
      <w:r w:rsidRPr="00FC6FAB">
        <w:rPr>
          <w:rFonts w:ascii="微软雅黑" w:eastAsia="微软雅黑" w:hAnsi="微软雅黑"/>
          <w:b/>
          <w:sz w:val="24"/>
          <w:szCs w:val="24"/>
        </w:rPr>
        <w:t>021</w:t>
      </w:r>
      <w:r w:rsidRPr="00FC6FAB">
        <w:rPr>
          <w:rFonts w:ascii="微软雅黑" w:eastAsia="微软雅黑" w:hAnsi="微软雅黑" w:hint="eastAsia"/>
          <w:b/>
          <w:sz w:val="24"/>
          <w:szCs w:val="24"/>
        </w:rPr>
        <w:t>年非教师岗位补充招聘一览表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709"/>
        <w:gridCol w:w="6804"/>
        <w:gridCol w:w="4253"/>
        <w:gridCol w:w="708"/>
      </w:tblGrid>
      <w:tr w:rsidR="009446E0" w:rsidRPr="00FC6FAB" w:rsidTr="00FE0147">
        <w:trPr>
          <w:trHeight w:val="567"/>
          <w:tblHeader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b/>
                <w:szCs w:val="21"/>
              </w:rPr>
              <w:t>部门</w:t>
            </w: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b/>
                <w:szCs w:val="21"/>
              </w:rPr>
              <w:t>岗位</w:t>
            </w:r>
          </w:p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b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b/>
                <w:szCs w:val="21"/>
              </w:rPr>
              <w:t>招聘</w:t>
            </w:r>
          </w:p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/>
                <w:b/>
                <w:szCs w:val="21"/>
              </w:rPr>
              <w:t>人数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b/>
                <w:szCs w:val="21"/>
              </w:rPr>
              <w:t>岗位职责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b/>
                <w:szCs w:val="21"/>
              </w:rPr>
              <w:t>岗位要求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9446E0" w:rsidRPr="00FC6FAB" w:rsidTr="00FE0147">
        <w:trPr>
          <w:trHeight w:val="1228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综合办公室</w:t>
            </w: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文秘岗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1.负责文字工作；</w:t>
            </w:r>
          </w:p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2.组织起草校区综合性文件、报告、信息，领导讲话及工作汇报等；</w:t>
            </w:r>
          </w:p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3.按照校区安排和要求，进行有关政策调查研究；</w:t>
            </w:r>
          </w:p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4.负责收集校内外各种信息，为领导决策和指导工作提供依据；</w:t>
            </w:r>
          </w:p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5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综合组织协调校内外各类事务性工作；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6.完成领导交办的其他工作。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1.中共党员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优先</w:t>
            </w:r>
            <w:r w:rsidRPr="00FC6FAB">
              <w:rPr>
                <w:rFonts w:ascii="微软雅黑" w:eastAsia="微软雅黑" w:hAnsi="微软雅黑"/>
                <w:szCs w:val="21"/>
              </w:rPr>
              <w:t>；</w:t>
            </w:r>
          </w:p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中文类专业、具有相关工作经验者优先；</w:t>
            </w:r>
          </w:p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C6FAB">
              <w:rPr>
                <w:rFonts w:ascii="微软雅黑" w:eastAsia="微软雅黑" w:hAnsi="微软雅黑"/>
                <w:szCs w:val="21"/>
              </w:rPr>
              <w:t>.文字功底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强，热爱文字工作</w:t>
            </w:r>
            <w:r w:rsidRPr="00FC6FAB">
              <w:rPr>
                <w:rFonts w:ascii="微软雅黑" w:eastAsia="微软雅黑" w:hAnsi="微软雅黑"/>
                <w:szCs w:val="21"/>
              </w:rPr>
              <w:t>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4.具有较强的工作责任心和协调沟通能力。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1280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纪检监察部</w:t>
            </w: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审计岗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1.参与校区内部审计项目实施，编制审计工作底稿，完成审计项目主审要求的工作内容；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2.负责接受上级单位对审计工作的指导和检查，整改推进相关问题；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3.完成领导交办的其他任务及工作。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1.经济、财会、审计等相关专业，具有审计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等</w:t>
            </w:r>
            <w:r w:rsidRPr="00FC6FAB">
              <w:rPr>
                <w:rFonts w:ascii="微软雅黑" w:eastAsia="微软雅黑" w:hAnsi="微软雅黑"/>
                <w:szCs w:val="21"/>
              </w:rPr>
              <w:t>工作经验者优先；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2.具备较强的组织纪律观念和工作责任心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；3</w:t>
            </w:r>
            <w:r w:rsidRPr="00FC6FAB">
              <w:rPr>
                <w:rFonts w:ascii="微软雅黑" w:eastAsia="微软雅黑" w:hAnsi="微软雅黑"/>
                <w:szCs w:val="21"/>
              </w:rPr>
              <w:t>.具有良好的组织、沟通、协调能力和团队合作精神。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1271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组织人事部</w:t>
            </w: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人事档案管理岗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hd w:val="clear" w:color="auto" w:fill="FFFFFF"/>
              <w:spacing w:line="240" w:lineRule="exac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C6FAB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1.新入职人员档案的接收、立卷、分类、整理、审核、装订、入库，以及档案信息的数据录入；</w:t>
            </w:r>
          </w:p>
          <w:p w:rsidR="009446E0" w:rsidRPr="00FC6FAB" w:rsidRDefault="009446E0" w:rsidP="00FE0147">
            <w:pPr>
              <w:shd w:val="clear" w:color="auto" w:fill="FFFFFF"/>
              <w:spacing w:line="240" w:lineRule="exac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C6FAB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2.档案材料的收集、鉴别和归档，包括：职务职级变动、任免、调动、考察考核、培训、奖惩等工作中新形成的材料；</w:t>
            </w:r>
          </w:p>
          <w:p w:rsidR="009446E0" w:rsidRPr="00FC6FAB" w:rsidRDefault="009446E0" w:rsidP="00FE0147">
            <w:pPr>
              <w:shd w:val="clear" w:color="auto" w:fill="FFFFFF"/>
              <w:spacing w:line="240" w:lineRule="exac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C6FAB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3.材料及档案的制作加工，按照要求整理、装订档案薄册；</w:t>
            </w:r>
          </w:p>
          <w:p w:rsidR="009446E0" w:rsidRPr="00FC6FAB" w:rsidRDefault="009446E0" w:rsidP="00FE0147">
            <w:pPr>
              <w:shd w:val="clear" w:color="auto" w:fill="FFFFFF"/>
              <w:spacing w:line="240" w:lineRule="exac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C6FAB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4.人事档案的利用和转递，严格查（借）阅手续和转递程序，做好人事档案的查阅、借阅、转递和统计。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档案管理类专业、具有人事档案管理工作经验者优先；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2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工作认真负责、细致严谨，了解有关档案的相关规定；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具有良好的表达能力和写作能力，有较强的工作责任心和协调沟通能力。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973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师资岗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  <w:t>1.宣传、贯彻、落实上级和学校人才工作政策，研究学校人才队伍建设状况和人才制度改革；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  <w:t>2.加强学校高层次人才队伍建设规划，制订或参与制订相关政策和制度并组织实施；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  <w:t>3.负责各类人才计划项目的招聘、遴选、推荐、申报等工作；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  <w:t>4.负责高层次人才及优秀青年人才的聘任、合同管理、相关经费管理、考核评估与相关服务；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bCs/>
                <w:color w:val="333333"/>
                <w:szCs w:val="21"/>
                <w:shd w:val="clear" w:color="auto" w:fill="FFFFFF"/>
              </w:rPr>
              <w:t>5.负责海外高端人员引才的风险排查及评估、招聘、服务保障工作。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C6FAB">
              <w:rPr>
                <w:rFonts w:ascii="微软雅黑" w:eastAsia="微软雅黑" w:hAnsi="微软雅黑"/>
                <w:color w:val="000000"/>
                <w:szCs w:val="21"/>
              </w:rPr>
              <w:t>1.</w:t>
            </w:r>
            <w:r w:rsidRPr="00FC6FAB">
              <w:rPr>
                <w:rFonts w:ascii="微软雅黑" w:eastAsia="微软雅黑" w:hAnsi="微软雅黑" w:hint="eastAsia"/>
                <w:color w:val="000000"/>
                <w:szCs w:val="21"/>
              </w:rPr>
              <w:t>具有人才项目申报等工作经验者优先；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FC6FAB">
              <w:rPr>
                <w:rFonts w:ascii="微软雅黑" w:eastAsia="微软雅黑" w:hAnsi="微软雅黑"/>
                <w:color w:val="000000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color w:val="000000"/>
                <w:szCs w:val="21"/>
              </w:rPr>
              <w:t>能够熟练运用各类办公软件，并擅长公文写作；</w:t>
            </w:r>
            <w:r w:rsidRPr="00FC6FAB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C6FAB">
              <w:rPr>
                <w:rFonts w:ascii="微软雅黑" w:eastAsia="微软雅黑" w:hAnsi="微软雅黑"/>
                <w:color w:val="000000"/>
                <w:szCs w:val="21"/>
              </w:rPr>
              <w:t>3.</w:t>
            </w:r>
            <w:r w:rsidRPr="00FC6FAB">
              <w:rPr>
                <w:rFonts w:ascii="微软雅黑" w:eastAsia="微软雅黑" w:hAnsi="微软雅黑" w:hint="eastAsia"/>
                <w:color w:val="000000"/>
                <w:szCs w:val="21"/>
              </w:rPr>
              <w:t>具有良好的沟通表达能力，有较强的工作责任心。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977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教（研）务部</w:t>
            </w: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质量保障岗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1.教学检查体系设计与管理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2.课程评估及教育研究项目管理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3.教育与学术工作委员会事务管理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4.培养质量调查与培养质量报告管理。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具有良好的表达能力和写作能力；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具有计算机操作及相关数据库软件应用能力。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1306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校园管理部</w:t>
            </w: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水电暖运行管理岗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.负责校区水、电、暖等系统工程的运维管理；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2.负责学校各类电力线路、电梯、空调、强电井、路灯、配电箱等大型设备的运行维保、维修工作；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3.负责校区节能减排、节约型校园建设工作；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4.负责校区红山湖的管理和节水能效管理；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5.参与在建工程系统图的审查工作。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建筑工程类相关专业、电气工程、排水及供暖工程专业优先，有相关专业建造师资格证及工作经验者优先；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2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具有较强沟通协调能力；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工作责任心强，耐心细致，能够吃苦耐劳。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1134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绿化管理岗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1.全面负责校园绿化的规划与日常管理工作；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2.负责制定绿化管理制度、标准、工作流程及实施；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3.负责绿化设施设备的管理；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4.负责定期对绿化项目进行抽查。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  <w:r w:rsidRPr="00FC6FAB">
              <w:rPr>
                <w:rFonts w:ascii="微软雅黑" w:eastAsia="微软雅黑" w:hAnsi="微软雅黑"/>
                <w:szCs w:val="21"/>
              </w:rPr>
              <w:t>.绿化及园林规划专业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FC6FAB">
              <w:rPr>
                <w:rFonts w:ascii="微软雅黑" w:eastAsia="微软雅黑" w:hAnsi="微软雅黑"/>
                <w:szCs w:val="21"/>
              </w:rPr>
              <w:t>有相关工作经验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者</w:t>
            </w:r>
            <w:r w:rsidRPr="00FC6FAB">
              <w:rPr>
                <w:rFonts w:ascii="微软雅黑" w:eastAsia="微软雅黑" w:hAnsi="微软雅黑"/>
                <w:szCs w:val="21"/>
              </w:rPr>
              <w:t>优先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2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热爱校园绿化工作，对工作有主动性和积极性；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工作认真，有责任心，具备良好的沟通能力。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1134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lastRenderedPageBreak/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科技与信息部</w:t>
            </w: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网络安全岗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>1.贯彻落实国家和上级部门网络安全政策法规；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>2.负责网络安全等级保护等工作，保障网络信息安全；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>3.负责网络安全教育及安全素养教育工作；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color w:val="474A53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>4.协调网络安全重要事项和相关各项工作</w:t>
            </w:r>
            <w:r w:rsidRPr="00FC6FA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信息安全专业、具有相关工作经验者优先；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具有分析解决问题能力，主动学习能力；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具有良好的沟通能力和团队合作意识。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829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教学保障岗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>1.负责公共机房的建设、运行和管理工作；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>2.负责智慧教室的管理工作；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color w:val="474A53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>3.负责教学保障相关工作</w:t>
            </w:r>
            <w:r w:rsidRPr="00FC6FAB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开发类专业、具有相关工作经验者优先；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2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专业理论扎实，动手实践能力强，对高校教育教学信息化工作有一定了解；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服务意识和责任心强，具备良好的沟通能力和团队合作意识。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1134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档案管理岗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>1.制定校区档案管理规章制度，并贯彻落实；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 xml:space="preserve">2.负责各单位移交档案材料的鉴定、验收、整理、归档、进出库工作； 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>3.负责档案库房的管理工作；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FC6FAB">
              <w:rPr>
                <w:rFonts w:ascii="微软雅黑" w:eastAsia="微软雅黑" w:hAnsi="微软雅黑"/>
                <w:szCs w:val="21"/>
                <w:shd w:val="clear" w:color="auto" w:fill="FFFFFF"/>
              </w:rPr>
              <w:t xml:space="preserve">4.负责档案信息化和数字化工作。 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档案管理等相关专业；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2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工作认真负责、细致严谨，保密观念强；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熟练使用办公软件，了解有关档案的相关规定。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1002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学生工作与安全保卫部</w:t>
            </w: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心理咨询岗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1.开展心理健康宣传教育；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2.为师生提供心理咨询和团体心理辅导；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3.讲授大学生心理健康课程；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4.管理学生心理档案。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1.心理学及相关专业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优先</w:t>
            </w:r>
            <w:r w:rsidRPr="00FC6FAB">
              <w:rPr>
                <w:rFonts w:ascii="微软雅黑" w:eastAsia="微软雅黑" w:hAnsi="微软雅黑"/>
                <w:szCs w:val="21"/>
              </w:rPr>
              <w:t>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2.持有心理咨询师等国家或行业认可的相关资格证书者优先，有相关工作经历或实习经历者优先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具有良好的语言表达能力和危机干预能力，沟通能力强，具有敏锐的洞察力和较强的分析能力；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4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具有较强的责任心和团队协作意识，工作积极主动。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46E0" w:rsidRPr="00FC6FAB" w:rsidTr="00FE0147">
        <w:trPr>
          <w:trHeight w:val="558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管理教育岗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1.学生日常思想政治教育；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2.学生网络思想政治教育；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3.学生班级建设；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4.学风建设；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5.辅导员及班主任队伍建设；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6.配合学生党建工作。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1.中共党员或中共预备党员；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2.具有学生工作经验的人员优先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C6FAB">
              <w:rPr>
                <w:rFonts w:ascii="微软雅黑" w:eastAsia="微软雅黑" w:hAnsi="微软雅黑"/>
                <w:szCs w:val="21"/>
              </w:rPr>
              <w:t>.热爱大学生思想政治教育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，</w:t>
            </w:r>
            <w:r w:rsidRPr="00FC6FAB">
              <w:rPr>
                <w:rFonts w:ascii="微软雅黑" w:eastAsia="微软雅黑" w:hAnsi="微软雅黑"/>
                <w:szCs w:val="21"/>
              </w:rPr>
              <w:t>具有较高的政治素质和坚定的理想信念；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4.具备较强的语言、文字表达能力、教育引导能力、调查研究能力和学习能力；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5.具有强烈的事业心和责任感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</w:tr>
      <w:tr w:rsidR="009446E0" w:rsidRPr="00FC6FAB" w:rsidTr="00FE0147">
        <w:trPr>
          <w:trHeight w:val="1558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辅导员岗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1.开展校区学生思政理论教育和价值引领；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2.负责学生党团和班级建设、学风建设、学生日常事务管理；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3.开展学生网络思想政治教育与安全教育；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4.协助完成学生心理健康教育与咨询工作、学生职业规划与就业创业指导。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1.中共党员或中共预备党员；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2.具有较高的政治素质和坚定的理想信念，热爱大学生思想政治教育；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3.具备较强的组织管理能力和语言、文字表达能力、学习能力；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4.具有强烈的事业心和责任感；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/>
                <w:szCs w:val="21"/>
              </w:rPr>
              <w:t>5.具有较强的纪律观念和规矩意识。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9446E0" w:rsidRPr="00FC6FAB" w:rsidTr="00FE0147">
        <w:trPr>
          <w:trHeight w:val="1558"/>
          <w:jc w:val="center"/>
        </w:trPr>
        <w:tc>
          <w:tcPr>
            <w:tcW w:w="562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  <w:r w:rsidRPr="00FC6FAB"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石油学院</w:t>
            </w:r>
          </w:p>
        </w:tc>
        <w:tc>
          <w:tcPr>
            <w:tcW w:w="1134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数据科学与大数据实验员</w:t>
            </w:r>
          </w:p>
        </w:tc>
        <w:tc>
          <w:tcPr>
            <w:tcW w:w="709" w:type="dxa"/>
            <w:vAlign w:val="center"/>
          </w:tcPr>
          <w:p w:rsidR="009446E0" w:rsidRPr="00FC6FAB" w:rsidRDefault="009446E0" w:rsidP="00FE0147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机房运维管理，讲授实验课程，指导学生实验。</w:t>
            </w:r>
          </w:p>
        </w:tc>
        <w:tc>
          <w:tcPr>
            <w:tcW w:w="4253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1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计算机科学、数据科学、信息科学或其他与大数据基础理论、分析与挖掘方法等相关专业；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2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具有C或者Java编程经验者优先；</w:t>
            </w:r>
          </w:p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C6FAB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C6FAB">
              <w:rPr>
                <w:rFonts w:ascii="微软雅黑" w:eastAsia="微软雅黑" w:hAnsi="微软雅黑"/>
                <w:szCs w:val="21"/>
              </w:rPr>
              <w:t>.</w:t>
            </w:r>
            <w:r w:rsidRPr="00FC6FAB">
              <w:rPr>
                <w:rFonts w:ascii="微软雅黑" w:eastAsia="微软雅黑" w:hAnsi="微软雅黑" w:hint="eastAsia"/>
                <w:szCs w:val="21"/>
              </w:rPr>
              <w:t>热爱实验室管理工作。</w:t>
            </w:r>
          </w:p>
        </w:tc>
        <w:tc>
          <w:tcPr>
            <w:tcW w:w="708" w:type="dxa"/>
            <w:vAlign w:val="center"/>
          </w:tcPr>
          <w:p w:rsidR="009446E0" w:rsidRPr="00FC6FAB" w:rsidRDefault="009446E0" w:rsidP="00FE0147">
            <w:pPr>
              <w:spacing w:line="24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</w:tbl>
    <w:p w:rsidR="000066AC" w:rsidRPr="009446E0" w:rsidRDefault="000066AC" w:rsidP="009446E0">
      <w:pPr>
        <w:rPr>
          <w:sz w:val="10"/>
          <w:szCs w:val="10"/>
        </w:rPr>
      </w:pPr>
    </w:p>
    <w:sectPr w:rsidR="000066AC" w:rsidRPr="009446E0" w:rsidSect="00F50750">
      <w:pgSz w:w="16838" w:h="11906" w:orient="landscape"/>
      <w:pgMar w:top="142" w:right="1440" w:bottom="14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ED" w:rsidRDefault="00A75EED" w:rsidP="00F50750">
      <w:r>
        <w:separator/>
      </w:r>
    </w:p>
  </w:endnote>
  <w:endnote w:type="continuationSeparator" w:id="0">
    <w:p w:rsidR="00A75EED" w:rsidRDefault="00A75EED" w:rsidP="00F5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ED" w:rsidRDefault="00A75EED" w:rsidP="00F50750">
      <w:r>
        <w:separator/>
      </w:r>
    </w:p>
  </w:footnote>
  <w:footnote w:type="continuationSeparator" w:id="0">
    <w:p w:rsidR="00A75EED" w:rsidRDefault="00A75EED" w:rsidP="00F5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E0"/>
    <w:rsid w:val="000066AC"/>
    <w:rsid w:val="0006695D"/>
    <w:rsid w:val="009446E0"/>
    <w:rsid w:val="00A75EED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B3BB2-B532-483D-8880-9557FB00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07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0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0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P R C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Lee</dc:creator>
  <cp:keywords/>
  <dc:description/>
  <cp:lastModifiedBy>Ricky Lee</cp:lastModifiedBy>
  <cp:revision>2</cp:revision>
  <dcterms:created xsi:type="dcterms:W3CDTF">2021-08-05T02:28:00Z</dcterms:created>
  <dcterms:modified xsi:type="dcterms:W3CDTF">2021-08-05T02:31:00Z</dcterms:modified>
</cp:coreProperties>
</file>